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84A77" w14:textId="77777777" w:rsidR="007A1CB9" w:rsidRPr="00B05DC7" w:rsidRDefault="00F76A2C" w:rsidP="00B05DC7">
      <w:pPr>
        <w:jc w:val="center"/>
        <w:rPr>
          <w:b/>
        </w:rPr>
      </w:pPr>
      <w:bookmarkStart w:id="0" w:name="_GoBack"/>
      <w:bookmarkEnd w:id="0"/>
      <w:r w:rsidRPr="00B05DC7">
        <w:rPr>
          <w:b/>
        </w:rPr>
        <w:t>Oyster Task Force Meeting</w:t>
      </w:r>
    </w:p>
    <w:p w14:paraId="217D8682" w14:textId="77777777" w:rsidR="00F76A2C" w:rsidRPr="00B05DC7" w:rsidRDefault="00F76A2C" w:rsidP="00B05DC7">
      <w:pPr>
        <w:jc w:val="center"/>
        <w:rPr>
          <w:b/>
        </w:rPr>
      </w:pPr>
      <w:r w:rsidRPr="00B05DC7">
        <w:rPr>
          <w:b/>
        </w:rPr>
        <w:t>Tuesday, April 24, 2018, 1:00pm</w:t>
      </w:r>
    </w:p>
    <w:p w14:paraId="679DE372" w14:textId="0EFAB5FC" w:rsidR="00F76A2C" w:rsidRPr="00B05DC7" w:rsidRDefault="00F76A2C" w:rsidP="00B05DC7">
      <w:pPr>
        <w:jc w:val="center"/>
        <w:rPr>
          <w:b/>
        </w:rPr>
      </w:pPr>
      <w:r w:rsidRPr="00B05DC7">
        <w:rPr>
          <w:b/>
        </w:rPr>
        <w:t>2021 Lakeshore Dr</w:t>
      </w:r>
      <w:r w:rsidR="003554B7">
        <w:rPr>
          <w:b/>
        </w:rPr>
        <w:t>.</w:t>
      </w:r>
      <w:r w:rsidRPr="00B05DC7">
        <w:rPr>
          <w:b/>
        </w:rPr>
        <w:t>, STE 210</w:t>
      </w:r>
    </w:p>
    <w:p w14:paraId="2F2B6B6D" w14:textId="43243720" w:rsidR="00F76A2C" w:rsidRDefault="00F76A2C" w:rsidP="00B05DC7">
      <w:pPr>
        <w:jc w:val="center"/>
        <w:rPr>
          <w:b/>
        </w:rPr>
      </w:pPr>
      <w:r w:rsidRPr="00B05DC7">
        <w:rPr>
          <w:b/>
        </w:rPr>
        <w:t>New Orleans</w:t>
      </w:r>
      <w:r w:rsidR="003554B7">
        <w:rPr>
          <w:b/>
        </w:rPr>
        <w:t>, LA 70112</w:t>
      </w:r>
    </w:p>
    <w:p w14:paraId="5F639167" w14:textId="77777777" w:rsidR="003554B7" w:rsidRDefault="003554B7" w:rsidP="003554B7">
      <w:pPr>
        <w:rPr>
          <w:b/>
        </w:rPr>
      </w:pPr>
    </w:p>
    <w:p w14:paraId="09CE00E7" w14:textId="47A65D2B" w:rsidR="003554B7" w:rsidRDefault="003554B7" w:rsidP="003554B7">
      <w:pPr>
        <w:rPr>
          <w:b/>
        </w:rPr>
      </w:pPr>
      <w:r>
        <w:rPr>
          <w:b/>
        </w:rPr>
        <w:t>Roll Call:</w:t>
      </w:r>
    </w:p>
    <w:p w14:paraId="3F054149" w14:textId="77777777" w:rsidR="003554B7" w:rsidRDefault="003554B7" w:rsidP="003554B7">
      <w:pPr>
        <w:rPr>
          <w:b/>
        </w:rPr>
      </w:pPr>
    </w:p>
    <w:p w14:paraId="545117AE" w14:textId="7D7684D1" w:rsidR="003554B7" w:rsidRDefault="003554B7" w:rsidP="003554B7">
      <w:pPr>
        <w:rPr>
          <w:b/>
        </w:rPr>
      </w:pPr>
      <w:r>
        <w:rPr>
          <w:b/>
        </w:rPr>
        <w:t>Voting Member Present:</w:t>
      </w:r>
    </w:p>
    <w:p w14:paraId="46065EFA" w14:textId="59E04017" w:rsidR="003554B7" w:rsidRDefault="003554B7" w:rsidP="003554B7">
      <w:r w:rsidRPr="003554B7">
        <w:t>Shane Bagala</w:t>
      </w:r>
    </w:p>
    <w:p w14:paraId="0B07AA3F" w14:textId="5AF36E11" w:rsidR="003554B7" w:rsidRDefault="003554B7" w:rsidP="003554B7">
      <w:r>
        <w:t>Tracy Collins</w:t>
      </w:r>
    </w:p>
    <w:p w14:paraId="027844C8" w14:textId="6F6B283C" w:rsidR="003554B7" w:rsidRDefault="003554B7" w:rsidP="003554B7">
      <w:r>
        <w:t>Dan Coulon</w:t>
      </w:r>
    </w:p>
    <w:p w14:paraId="47D271F9" w14:textId="239C3857" w:rsidR="003554B7" w:rsidRDefault="003554B7" w:rsidP="003554B7">
      <w:r>
        <w:t>Byron Encalade</w:t>
      </w:r>
    </w:p>
    <w:p w14:paraId="53349746" w14:textId="5B577731" w:rsidR="003554B7" w:rsidRDefault="003554B7" w:rsidP="003554B7">
      <w:r>
        <w:t>Jakov Jurisic</w:t>
      </w:r>
    </w:p>
    <w:p w14:paraId="45847F5F" w14:textId="6EFA6F9B" w:rsidR="003554B7" w:rsidRDefault="003554B7" w:rsidP="003554B7">
      <w:r>
        <w:t>Mitch Jurisich</w:t>
      </w:r>
    </w:p>
    <w:p w14:paraId="189871A4" w14:textId="1104CBB0" w:rsidR="003554B7" w:rsidRDefault="003554B7" w:rsidP="003554B7">
      <w:r>
        <w:t>Brad Robin</w:t>
      </w:r>
    </w:p>
    <w:p w14:paraId="16ECAF11" w14:textId="2027C52A" w:rsidR="003554B7" w:rsidRDefault="003554B7" w:rsidP="003554B7">
      <w:r>
        <w:t>Brandt Lafrance</w:t>
      </w:r>
    </w:p>
    <w:p w14:paraId="0006CE5F" w14:textId="74BBC44A" w:rsidR="003554B7" w:rsidRDefault="003554B7" w:rsidP="003554B7">
      <w:r>
        <w:t>John Tesvich</w:t>
      </w:r>
    </w:p>
    <w:p w14:paraId="72EC77C5" w14:textId="057E893B" w:rsidR="003554B7" w:rsidRDefault="003554B7" w:rsidP="003554B7">
      <w:r>
        <w:t>Sam Slavich</w:t>
      </w:r>
    </w:p>
    <w:p w14:paraId="626354A1" w14:textId="2C8482F8" w:rsidR="003554B7" w:rsidRDefault="003554B7" w:rsidP="003554B7">
      <w:r>
        <w:t>Peter Vujnovich, Jr.</w:t>
      </w:r>
    </w:p>
    <w:p w14:paraId="53C44B2B" w14:textId="2CA70475" w:rsidR="003554B7" w:rsidRDefault="003554B7" w:rsidP="003554B7">
      <w:r>
        <w:t>Willie Daisy</w:t>
      </w:r>
    </w:p>
    <w:p w14:paraId="72A12F78" w14:textId="77777777" w:rsidR="003554B7" w:rsidRPr="003554B7" w:rsidRDefault="003554B7" w:rsidP="003554B7"/>
    <w:p w14:paraId="46D24AA0" w14:textId="7ED6AB17" w:rsidR="003554B7" w:rsidRDefault="003554B7" w:rsidP="003554B7">
      <w:pPr>
        <w:rPr>
          <w:b/>
        </w:rPr>
      </w:pPr>
      <w:r>
        <w:rPr>
          <w:b/>
        </w:rPr>
        <w:t>Voting Members Absent:</w:t>
      </w:r>
    </w:p>
    <w:p w14:paraId="0C85A9FB" w14:textId="7CF36A46" w:rsidR="003554B7" w:rsidRDefault="003554B7" w:rsidP="003554B7">
      <w:r w:rsidRPr="003554B7">
        <w:t>Leo Dyson</w:t>
      </w:r>
    </w:p>
    <w:p w14:paraId="2140EF99" w14:textId="5DF74A5B" w:rsidR="003554B7" w:rsidRDefault="003554B7" w:rsidP="003554B7">
      <w:r>
        <w:t>Al Sunseri</w:t>
      </w:r>
    </w:p>
    <w:p w14:paraId="30C3AE02" w14:textId="77777777" w:rsidR="003554B7" w:rsidRPr="003554B7" w:rsidRDefault="003554B7" w:rsidP="003554B7"/>
    <w:p w14:paraId="0C6E984E" w14:textId="6390832E" w:rsidR="003554B7" w:rsidRDefault="003554B7" w:rsidP="003554B7">
      <w:pPr>
        <w:rPr>
          <w:b/>
        </w:rPr>
      </w:pPr>
      <w:r>
        <w:rPr>
          <w:b/>
        </w:rPr>
        <w:t>Non-Voting Members Present:</w:t>
      </w:r>
    </w:p>
    <w:p w14:paraId="09D5A10F" w14:textId="401AD7FA" w:rsidR="003554B7" w:rsidRDefault="003554B7" w:rsidP="003554B7">
      <w:r w:rsidRPr="003554B7">
        <w:t>Mark Schexnayder</w:t>
      </w:r>
    </w:p>
    <w:p w14:paraId="60DC6849" w14:textId="5C173C7C" w:rsidR="003554B7" w:rsidRDefault="003554B7" w:rsidP="003554B7">
      <w:r>
        <w:t>Justin Gremillion</w:t>
      </w:r>
    </w:p>
    <w:p w14:paraId="68B94ED6" w14:textId="77777777" w:rsidR="003554B7" w:rsidRDefault="003554B7" w:rsidP="003554B7">
      <w:r>
        <w:t>Captain Chad Hebert</w:t>
      </w:r>
    </w:p>
    <w:p w14:paraId="0299A9E4" w14:textId="4EA291A2" w:rsidR="003554B7" w:rsidRDefault="003554B7" w:rsidP="003554B7">
      <w:r>
        <w:t>Karl Morgan</w:t>
      </w:r>
    </w:p>
    <w:p w14:paraId="617E8AE0" w14:textId="4F2D9201" w:rsidR="003554B7" w:rsidRDefault="003554B7" w:rsidP="003554B7">
      <w:r>
        <w:t xml:space="preserve">Brian Lezina </w:t>
      </w:r>
    </w:p>
    <w:p w14:paraId="1E62CBB5" w14:textId="77777777" w:rsidR="003554B7" w:rsidRPr="003554B7" w:rsidRDefault="003554B7" w:rsidP="003554B7"/>
    <w:p w14:paraId="3A056789" w14:textId="4B641757" w:rsidR="003554B7" w:rsidRDefault="003554B7" w:rsidP="003554B7">
      <w:pPr>
        <w:rPr>
          <w:b/>
        </w:rPr>
      </w:pPr>
      <w:r>
        <w:rPr>
          <w:b/>
        </w:rPr>
        <w:t>Non-Voting Members Absent:</w:t>
      </w:r>
    </w:p>
    <w:p w14:paraId="7C61B4DA" w14:textId="77777777" w:rsidR="003554B7" w:rsidRPr="00B05DC7" w:rsidRDefault="003554B7" w:rsidP="003554B7">
      <w:pPr>
        <w:rPr>
          <w:b/>
        </w:rPr>
      </w:pPr>
    </w:p>
    <w:p w14:paraId="2FC4F45D" w14:textId="77777777" w:rsidR="00F76A2C" w:rsidRDefault="00F76A2C"/>
    <w:p w14:paraId="31DF5D5E" w14:textId="05BDE62C" w:rsidR="00F76A2C" w:rsidRDefault="00F76A2C">
      <w:r>
        <w:t>Motion to approve the March 20</w:t>
      </w:r>
      <w:r w:rsidR="003554B7">
        <w:t>, 2018</w:t>
      </w:r>
      <w:r>
        <w:t xml:space="preserve"> meeting minutes by Peter Vujnovich, 2</w:t>
      </w:r>
      <w:r w:rsidRPr="00F76A2C">
        <w:rPr>
          <w:vertAlign w:val="superscript"/>
        </w:rPr>
        <w:t>nd</w:t>
      </w:r>
      <w:r>
        <w:t xml:space="preserve"> by Jakov Jurisic. Motion carries.</w:t>
      </w:r>
    </w:p>
    <w:p w14:paraId="610DA0DC" w14:textId="77777777" w:rsidR="00F76A2C" w:rsidRDefault="00F76A2C"/>
    <w:p w14:paraId="62E0FD39" w14:textId="77777777" w:rsidR="00F76A2C" w:rsidRDefault="00F76A2C">
      <w:r>
        <w:t>Motion to accept the April 24, 2018 meeting agenda by Jakov Jurisic, 2</w:t>
      </w:r>
      <w:r w:rsidRPr="00F76A2C">
        <w:rPr>
          <w:vertAlign w:val="superscript"/>
        </w:rPr>
        <w:t>nd</w:t>
      </w:r>
      <w:r>
        <w:t xml:space="preserve"> By Peter Vujnovich. Motion carries.</w:t>
      </w:r>
    </w:p>
    <w:p w14:paraId="6C5F63B9" w14:textId="77777777" w:rsidR="00F76A2C" w:rsidRDefault="00F76A2C"/>
    <w:p w14:paraId="22819F41" w14:textId="77777777" w:rsidR="00F76A2C" w:rsidRPr="003554B7" w:rsidRDefault="00F76A2C">
      <w:pPr>
        <w:rPr>
          <w:b/>
        </w:rPr>
      </w:pPr>
      <w:r w:rsidRPr="003554B7">
        <w:rPr>
          <w:b/>
        </w:rPr>
        <w:t>Financial Report:</w:t>
      </w:r>
    </w:p>
    <w:p w14:paraId="33459B19" w14:textId="77777777" w:rsidR="00F76A2C" w:rsidRDefault="00F76A2C">
      <w:r>
        <w:t xml:space="preserve">Oyster Development Account: </w:t>
      </w:r>
    </w:p>
    <w:p w14:paraId="105BCB01" w14:textId="77777777" w:rsidR="00F76A2C" w:rsidRDefault="00F76A2C">
      <w:r>
        <w:t>Fund Balance: $ 393,309</w:t>
      </w:r>
    </w:p>
    <w:p w14:paraId="1BC3AE87" w14:textId="3D0B3E25" w:rsidR="003554B7" w:rsidRDefault="003554B7">
      <w:r>
        <w:t>Budget Balance: $103, 622</w:t>
      </w:r>
    </w:p>
    <w:p w14:paraId="735BE7C2" w14:textId="18213A5A" w:rsidR="003554B7" w:rsidRDefault="003554B7">
      <w:r>
        <w:t>March Tag Sales: 153,600</w:t>
      </w:r>
    </w:p>
    <w:p w14:paraId="2C878C54" w14:textId="77777777" w:rsidR="00F76A2C" w:rsidRDefault="00F76A2C"/>
    <w:p w14:paraId="671F375F" w14:textId="77777777" w:rsidR="00F76A2C" w:rsidRDefault="00F76A2C">
      <w:r>
        <w:t>Motion to accept the financial report by Willie Daisy, 2</w:t>
      </w:r>
      <w:r w:rsidRPr="00F76A2C">
        <w:rPr>
          <w:vertAlign w:val="superscript"/>
        </w:rPr>
        <w:t>nd</w:t>
      </w:r>
      <w:r>
        <w:t xml:space="preserve"> by Peter Vujnovich. Motion carries.</w:t>
      </w:r>
    </w:p>
    <w:p w14:paraId="339C34F1" w14:textId="77777777" w:rsidR="00F76A2C" w:rsidRDefault="00F76A2C"/>
    <w:p w14:paraId="0AA7DDF1" w14:textId="4DC83C2D" w:rsidR="00F76A2C" w:rsidRDefault="00F76A2C">
      <w:pPr>
        <w:rPr>
          <w:b/>
        </w:rPr>
      </w:pPr>
      <w:r w:rsidRPr="00F76A2C">
        <w:rPr>
          <w:b/>
        </w:rPr>
        <w:t>Committee Report</w:t>
      </w:r>
      <w:r w:rsidR="003554B7">
        <w:rPr>
          <w:b/>
        </w:rPr>
        <w:t>s</w:t>
      </w:r>
      <w:r w:rsidRPr="00F76A2C">
        <w:rPr>
          <w:b/>
        </w:rPr>
        <w:t>:</w:t>
      </w:r>
    </w:p>
    <w:p w14:paraId="64FA189A" w14:textId="77777777" w:rsidR="00F76A2C" w:rsidRDefault="00F76A2C">
      <w:pPr>
        <w:rPr>
          <w:b/>
        </w:rPr>
      </w:pPr>
    </w:p>
    <w:p w14:paraId="698EB2AB" w14:textId="77777777" w:rsidR="00F76A2C" w:rsidRDefault="00F76A2C">
      <w:pPr>
        <w:rPr>
          <w:b/>
        </w:rPr>
      </w:pPr>
      <w:r>
        <w:rPr>
          <w:b/>
        </w:rPr>
        <w:t>Public-Private Oyster Seed Grounds Committee:</w:t>
      </w:r>
    </w:p>
    <w:p w14:paraId="3C8041E3" w14:textId="77777777" w:rsidR="00F76A2C" w:rsidRDefault="00F76A2C">
      <w:r>
        <w:t>Mitch Jurisich addressed the task force with an update from the committee meeting</w:t>
      </w:r>
    </w:p>
    <w:p w14:paraId="1F6C6367" w14:textId="77777777" w:rsidR="00F76A2C" w:rsidRDefault="00F76A2C"/>
    <w:p w14:paraId="1C2E3A44" w14:textId="61D73E36" w:rsidR="00F76A2C" w:rsidRDefault="00F76A2C">
      <w:r>
        <w:t>Committee recommended taking no action on t</w:t>
      </w:r>
      <w:r w:rsidR="003554B7">
        <w:t>he</w:t>
      </w:r>
      <w:r w:rsidR="009E7B7C">
        <w:t xml:space="preserve"> draft moratorium lifting</w:t>
      </w:r>
      <w:r w:rsidR="003554B7">
        <w:t xml:space="preserve"> NOI until stakeholder</w:t>
      </w:r>
      <w:r>
        <w:t xml:space="preserve"> comment</w:t>
      </w:r>
      <w:r w:rsidR="009E7B7C">
        <w:t xml:space="preserve">s can be </w:t>
      </w:r>
      <w:r>
        <w:t xml:space="preserve">reviewed </w:t>
      </w:r>
    </w:p>
    <w:p w14:paraId="347DFFFF" w14:textId="77777777" w:rsidR="00F76A2C" w:rsidRDefault="00F76A2C"/>
    <w:p w14:paraId="60D2A370" w14:textId="328C548F" w:rsidR="00F76A2C" w:rsidRDefault="009E7B7C">
      <w:r>
        <w:t xml:space="preserve">Committee presented with a draft document: ‘Planning for Management of State Oyster Leasing and Public Seed Grounds Affected by Coastal Projects and Natural Hydrological Changes’ and recommended sending the item to the </w:t>
      </w:r>
      <w:r w:rsidR="003554B7">
        <w:t>Coastal R</w:t>
      </w:r>
      <w:r w:rsidR="00F76A2C">
        <w:t>estoration committee</w:t>
      </w:r>
      <w:r w:rsidR="004D59A9">
        <w:t xml:space="preserve"> for </w:t>
      </w:r>
      <w:r>
        <w:t xml:space="preserve">further </w:t>
      </w:r>
      <w:r w:rsidR="004D59A9">
        <w:t>ve</w:t>
      </w:r>
      <w:r>
        <w:t>tting. Coastal Restoration Committee m</w:t>
      </w:r>
      <w:r w:rsidR="003554B7">
        <w:t>eeting set for Tuesday, May 22, 2018</w:t>
      </w:r>
      <w:r>
        <w:t xml:space="preserve"> for 9:00am in New Orleans</w:t>
      </w:r>
    </w:p>
    <w:p w14:paraId="0BD4FCAC" w14:textId="77777777" w:rsidR="007E1D7F" w:rsidRDefault="007E1D7F"/>
    <w:p w14:paraId="04EE0511" w14:textId="3B49A0C3" w:rsidR="007E1D7F" w:rsidRDefault="00F14A70">
      <w:r>
        <w:t>Jakov Jurisic</w:t>
      </w:r>
      <w:r w:rsidR="009E7B7C">
        <w:t xml:space="preserve"> made a motion to accept the ‘Planning for Management’ document </w:t>
      </w:r>
      <w:r w:rsidR="007E1D7F">
        <w:t xml:space="preserve">as </w:t>
      </w:r>
      <w:r w:rsidR="009E7B7C">
        <w:t>a working draft,</w:t>
      </w:r>
      <w:r w:rsidR="007E1D7F">
        <w:t xml:space="preserve"> 2</w:t>
      </w:r>
      <w:r w:rsidR="007E1D7F" w:rsidRPr="007E1D7F">
        <w:rPr>
          <w:vertAlign w:val="superscript"/>
        </w:rPr>
        <w:t>nd</w:t>
      </w:r>
      <w:r w:rsidR="007E1D7F">
        <w:t xml:space="preserve"> by Sam Slavich. </w:t>
      </w:r>
      <w:r w:rsidR="00DC12E3">
        <w:t>Motion carries.</w:t>
      </w:r>
    </w:p>
    <w:p w14:paraId="60997715" w14:textId="77777777" w:rsidR="004D59A9" w:rsidRDefault="004D59A9"/>
    <w:p w14:paraId="045AE257" w14:textId="77777777" w:rsidR="007E1D7F" w:rsidRDefault="007E1D7F">
      <w:pPr>
        <w:rPr>
          <w:b/>
        </w:rPr>
      </w:pPr>
      <w:r w:rsidRPr="007E1D7F">
        <w:rPr>
          <w:b/>
        </w:rPr>
        <w:t>Enforcement Report:</w:t>
      </w:r>
    </w:p>
    <w:p w14:paraId="65430E1B" w14:textId="3F6FFE15" w:rsidR="007E1D7F" w:rsidRDefault="007E6BAB">
      <w:r>
        <w:t xml:space="preserve">Captain </w:t>
      </w:r>
      <w:r w:rsidR="007E1D7F" w:rsidRPr="007E1D7F">
        <w:t>Chad Hebert p</w:t>
      </w:r>
      <w:r w:rsidR="00AB190F">
        <w:t xml:space="preserve">rovided the task force with an </w:t>
      </w:r>
      <w:r w:rsidR="007E1D7F" w:rsidRPr="007E1D7F">
        <w:t>enforcement update</w:t>
      </w:r>
    </w:p>
    <w:p w14:paraId="3674D909" w14:textId="77777777" w:rsidR="00AB190F" w:rsidRDefault="00AB190F"/>
    <w:p w14:paraId="79F5C6C2" w14:textId="0291CF84" w:rsidR="00AB190F" w:rsidRDefault="00AB190F" w:rsidP="00AB190F">
      <w:r>
        <w:t>March 13-April 15</w:t>
      </w:r>
    </w:p>
    <w:p w14:paraId="2ED29DCC" w14:textId="77777777" w:rsidR="00AB190F" w:rsidRDefault="00AB190F" w:rsidP="00AB190F">
      <w:pPr>
        <w:jc w:val="center"/>
      </w:pPr>
    </w:p>
    <w:p w14:paraId="64D6FD28" w14:textId="77777777" w:rsidR="00AB190F" w:rsidRDefault="00AB190F" w:rsidP="00AB190F">
      <w:pPr>
        <w:rPr>
          <w:u w:val="single"/>
        </w:rPr>
      </w:pPr>
      <w:r w:rsidRPr="00F10133">
        <w:rPr>
          <w:b/>
          <w:u w:val="single"/>
        </w:rPr>
        <w:t>Region 6</w:t>
      </w:r>
      <w:r w:rsidRPr="0098208C">
        <w:rPr>
          <w:u w:val="single"/>
        </w:rPr>
        <w:t>: (Terrebonne, Lafourche, Grand Isle)</w:t>
      </w:r>
    </w:p>
    <w:p w14:paraId="26BACAF7" w14:textId="77777777" w:rsidR="00AB190F" w:rsidRDefault="00AB190F" w:rsidP="00AB190F">
      <w:pPr>
        <w:rPr>
          <w:u w:val="single"/>
        </w:rPr>
      </w:pPr>
    </w:p>
    <w:p w14:paraId="67091AA1" w14:textId="77777777" w:rsidR="00AB190F" w:rsidRPr="00574E31" w:rsidRDefault="00AB190F" w:rsidP="00AB190F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  <w:u w:val="single"/>
        </w:rPr>
      </w:pPr>
      <w:r w:rsidRPr="00574E31">
        <w:rPr>
          <w:rFonts w:ascii="Calibri" w:hAnsi="Calibri" w:cs="Tahoma"/>
          <w:color w:val="000000"/>
          <w:sz w:val="22"/>
          <w:szCs w:val="22"/>
          <w:u w:val="single"/>
        </w:rPr>
        <w:t>TERREBONNE</w:t>
      </w:r>
    </w:p>
    <w:p w14:paraId="634F7577" w14:textId="267EBFCC" w:rsidR="00AB190F" w:rsidRPr="00574E31" w:rsidRDefault="00DC12E3" w:rsidP="00AB190F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3 – </w:t>
      </w:r>
      <w:r w:rsidR="00AB190F" w:rsidRPr="00574E31">
        <w:rPr>
          <w:rFonts w:ascii="Calibri" w:hAnsi="Calibri" w:cs="Tahoma"/>
          <w:color w:val="000000"/>
          <w:sz w:val="22"/>
          <w:szCs w:val="22"/>
        </w:rPr>
        <w:t>take oysters from an unapproved area</w:t>
      </w:r>
    </w:p>
    <w:p w14:paraId="7A5A5468" w14:textId="77777777" w:rsidR="00AB190F" w:rsidRPr="00574E31" w:rsidRDefault="00AB190F" w:rsidP="00AB190F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574E31">
        <w:rPr>
          <w:rFonts w:ascii="Calibri" w:hAnsi="Calibri" w:cs="Tahoma"/>
          <w:color w:val="000000"/>
          <w:sz w:val="22"/>
          <w:szCs w:val="22"/>
        </w:rPr>
        <w:t>4 – take oysters closed season (Sister Lake)</w:t>
      </w:r>
    </w:p>
    <w:p w14:paraId="7665157C" w14:textId="77777777" w:rsidR="00AB190F" w:rsidRPr="00574E31" w:rsidRDefault="00AB190F" w:rsidP="00AB190F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574E31">
        <w:rPr>
          <w:rFonts w:ascii="Calibri" w:hAnsi="Calibri" w:cs="Tahoma"/>
          <w:color w:val="000000"/>
          <w:sz w:val="22"/>
          <w:szCs w:val="22"/>
        </w:rPr>
        <w:t>4 – unlawfully take oysters off state water bottoms</w:t>
      </w:r>
    </w:p>
    <w:p w14:paraId="1EF6320E" w14:textId="77777777" w:rsidR="00AB190F" w:rsidRPr="00574E31" w:rsidRDefault="00AB190F" w:rsidP="00AB190F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574E31">
        <w:rPr>
          <w:rFonts w:ascii="Calibri" w:hAnsi="Calibri" w:cs="Tahoma"/>
          <w:color w:val="000000"/>
          <w:sz w:val="22"/>
          <w:szCs w:val="22"/>
        </w:rPr>
        <w:t>4 – fail to cull oysters in the proper location</w:t>
      </w:r>
    </w:p>
    <w:p w14:paraId="65EB0E3D" w14:textId="77777777" w:rsidR="00AB190F" w:rsidRPr="00574E31" w:rsidRDefault="00AB190F" w:rsidP="00AB190F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574E31">
        <w:rPr>
          <w:rFonts w:ascii="Calibri" w:hAnsi="Calibri" w:cs="Tahoma"/>
          <w:color w:val="000000"/>
          <w:sz w:val="22"/>
          <w:szCs w:val="22"/>
        </w:rPr>
        <w:t>2 – violate sanitary code (log book)</w:t>
      </w:r>
    </w:p>
    <w:p w14:paraId="058E1B1F" w14:textId="77777777" w:rsidR="00AB190F" w:rsidRPr="00574E31" w:rsidRDefault="00AB190F" w:rsidP="00AB190F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574E31">
        <w:rPr>
          <w:rFonts w:ascii="Calibri" w:hAnsi="Calibri" w:cs="Tahoma"/>
          <w:color w:val="000000"/>
          <w:sz w:val="22"/>
          <w:szCs w:val="22"/>
        </w:rPr>
        <w:t xml:space="preserve">1 – take commercial fish without a commercial license </w:t>
      </w:r>
    </w:p>
    <w:p w14:paraId="37B32963" w14:textId="77777777" w:rsidR="00AB190F" w:rsidRPr="00574E31" w:rsidRDefault="00AB190F" w:rsidP="00AB190F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574E31">
        <w:rPr>
          <w:rFonts w:ascii="Calibri" w:hAnsi="Calibri" w:cs="Tahoma"/>
          <w:color w:val="000000"/>
          <w:sz w:val="22"/>
          <w:szCs w:val="22"/>
        </w:rPr>
        <w:t>1 – fail to display proper number on vessel</w:t>
      </w:r>
    </w:p>
    <w:p w14:paraId="6F478C7C" w14:textId="77777777" w:rsidR="00AB190F" w:rsidRPr="00574E31" w:rsidRDefault="00AB190F" w:rsidP="00AB190F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574E31">
        <w:rPr>
          <w:rFonts w:ascii="Calibri" w:hAnsi="Calibri" w:cs="Tahoma"/>
          <w:color w:val="000000"/>
          <w:sz w:val="22"/>
          <w:szCs w:val="22"/>
        </w:rPr>
        <w:t> </w:t>
      </w:r>
    </w:p>
    <w:p w14:paraId="26E562DD" w14:textId="77777777" w:rsidR="00AB190F" w:rsidRPr="00574E31" w:rsidRDefault="00AB190F" w:rsidP="00AB190F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  <w:u w:val="single"/>
        </w:rPr>
      </w:pPr>
      <w:r w:rsidRPr="00574E31">
        <w:rPr>
          <w:rFonts w:ascii="Calibri" w:hAnsi="Calibri" w:cs="Tahoma"/>
          <w:color w:val="000000"/>
          <w:sz w:val="22"/>
          <w:szCs w:val="22"/>
          <w:u w:val="single"/>
        </w:rPr>
        <w:t>LAFOURCHE</w:t>
      </w:r>
    </w:p>
    <w:p w14:paraId="490E8ED4" w14:textId="34442CCB" w:rsidR="00AB190F" w:rsidRPr="00574E31" w:rsidRDefault="00DC12E3" w:rsidP="00AB190F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3 – </w:t>
      </w:r>
      <w:r w:rsidR="00AB190F" w:rsidRPr="00574E31">
        <w:rPr>
          <w:rFonts w:ascii="Calibri" w:hAnsi="Calibri" w:cs="Tahoma"/>
          <w:color w:val="000000"/>
          <w:sz w:val="22"/>
          <w:szCs w:val="22"/>
        </w:rPr>
        <w:t>take oysters from an unapproved area</w:t>
      </w:r>
    </w:p>
    <w:p w14:paraId="25ECB4D0" w14:textId="60FC6058" w:rsidR="00AB190F" w:rsidRPr="00574E31" w:rsidRDefault="00AB190F" w:rsidP="00AB190F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574E31">
        <w:rPr>
          <w:rFonts w:ascii="Calibri" w:hAnsi="Calibri" w:cs="Tahoma"/>
          <w:color w:val="000000"/>
          <w:sz w:val="22"/>
          <w:szCs w:val="22"/>
        </w:rPr>
        <w:t> 74 sacks of oysters seized</w:t>
      </w:r>
    </w:p>
    <w:p w14:paraId="04E14D4F" w14:textId="77777777" w:rsidR="00AB190F" w:rsidRDefault="00AB190F" w:rsidP="00AB190F">
      <w:pPr>
        <w:rPr>
          <w:sz w:val="20"/>
          <w:u w:val="single"/>
        </w:rPr>
      </w:pPr>
    </w:p>
    <w:p w14:paraId="33553CBF" w14:textId="77777777" w:rsidR="00AB190F" w:rsidRDefault="00AB190F" w:rsidP="00AB190F">
      <w:pPr>
        <w:rPr>
          <w:u w:val="single"/>
        </w:rPr>
      </w:pPr>
      <w:r w:rsidRPr="00F10133">
        <w:rPr>
          <w:b/>
          <w:u w:val="single"/>
        </w:rPr>
        <w:t>Region 8</w:t>
      </w:r>
      <w:r w:rsidRPr="0098208C">
        <w:rPr>
          <w:u w:val="single"/>
        </w:rPr>
        <w:t>: (Jefferson, Plaquemines, St. Bernard, Orleans, St. Tammany)</w:t>
      </w:r>
    </w:p>
    <w:p w14:paraId="68084693" w14:textId="77777777" w:rsidR="00AB190F" w:rsidRDefault="00AB190F" w:rsidP="00AB190F">
      <w:pPr>
        <w:rPr>
          <w:sz w:val="20"/>
          <w:u w:val="single"/>
        </w:rPr>
      </w:pPr>
    </w:p>
    <w:p w14:paraId="2088516B" w14:textId="77777777" w:rsidR="00AB190F" w:rsidRPr="00574E31" w:rsidRDefault="00AB190F" w:rsidP="00AB190F">
      <w:r w:rsidRPr="00574E31">
        <w:rPr>
          <w:u w:val="single"/>
        </w:rPr>
        <w:t>St Bernard</w:t>
      </w:r>
    </w:p>
    <w:p w14:paraId="28A82B72" w14:textId="77777777" w:rsidR="00AB190F" w:rsidRPr="00574E31" w:rsidRDefault="00AB190F" w:rsidP="00AB190F">
      <w:r w:rsidRPr="00574E31">
        <w:t>6-Violate Sanitary Code (No Log Book)</w:t>
      </w:r>
    </w:p>
    <w:p w14:paraId="56978962" w14:textId="77777777" w:rsidR="00AB190F" w:rsidRPr="00574E31" w:rsidRDefault="00AB190F" w:rsidP="00AB190F">
      <w:r w:rsidRPr="00574E31">
        <w:t>7-Violate Sanitary Code (Violate Transplant Requirement “No Call in”)</w:t>
      </w:r>
    </w:p>
    <w:p w14:paraId="0E7E4DB2" w14:textId="77777777" w:rsidR="00AB190F" w:rsidRPr="00574E31" w:rsidRDefault="00AB190F" w:rsidP="00AB190F">
      <w:r w:rsidRPr="00574E31">
        <w:t xml:space="preserve">8-Violate Sanitary Code (Violate Transplant Requirement “Fail to Display Permit Number on Vessel”) </w:t>
      </w:r>
    </w:p>
    <w:p w14:paraId="1E775805" w14:textId="77777777" w:rsidR="00AB190F" w:rsidRPr="00574E31" w:rsidRDefault="00AB190F" w:rsidP="00AB190F">
      <w:r w:rsidRPr="00574E31">
        <w:t>3-Violate Sanitary Code (Violate Transplant Requirement “Operate Under Permit After Receiving Closed Area Harvesting Violation Within 3 Years”)</w:t>
      </w:r>
    </w:p>
    <w:p w14:paraId="1E14E9C8" w14:textId="77777777" w:rsidR="00AB190F" w:rsidRPr="00574E31" w:rsidRDefault="00AB190F" w:rsidP="00AB190F">
      <w:r w:rsidRPr="00574E31">
        <w:t>412 Sacks Seized</w:t>
      </w:r>
    </w:p>
    <w:p w14:paraId="4D08FA84" w14:textId="77777777" w:rsidR="00AB190F" w:rsidRDefault="00AB190F" w:rsidP="00AB190F"/>
    <w:p w14:paraId="37B4F28E" w14:textId="77777777" w:rsidR="00AB190F" w:rsidRPr="00574E31" w:rsidRDefault="00AB190F" w:rsidP="00AB190F">
      <w:r w:rsidRPr="00574E31">
        <w:rPr>
          <w:u w:val="single"/>
        </w:rPr>
        <w:t>Plaquemines</w:t>
      </w:r>
    </w:p>
    <w:p w14:paraId="33C9FFBD" w14:textId="77777777" w:rsidR="00AB190F" w:rsidRPr="00574E31" w:rsidRDefault="00AB190F" w:rsidP="00AB190F">
      <w:r w:rsidRPr="00574E31">
        <w:t>4-Violate Sanitary Code (No Log Book)</w:t>
      </w:r>
    </w:p>
    <w:p w14:paraId="6764BA71" w14:textId="77777777" w:rsidR="00AB190F" w:rsidRPr="00574E31" w:rsidRDefault="00AB190F" w:rsidP="00AB190F">
      <w:r w:rsidRPr="00574E31">
        <w:t>1-Violate Sanitary Code (Improper Tarp)</w:t>
      </w:r>
    </w:p>
    <w:p w14:paraId="1E517784" w14:textId="5AFD09EC" w:rsidR="00AB190F" w:rsidRPr="00574E31" w:rsidRDefault="00303CA0" w:rsidP="00AB190F">
      <w:r>
        <w:t>3-Unlawfully t</w:t>
      </w:r>
      <w:r w:rsidR="00AB190F" w:rsidRPr="00574E31">
        <w:t>ake Oysters from State Water Bottoms</w:t>
      </w:r>
    </w:p>
    <w:p w14:paraId="04FD4020" w14:textId="77777777" w:rsidR="00AB190F" w:rsidRPr="00574E31" w:rsidRDefault="00AB190F" w:rsidP="00AB190F">
      <w:r w:rsidRPr="00574E31">
        <w:t>69 Sacks Seized</w:t>
      </w:r>
    </w:p>
    <w:p w14:paraId="3BB7009E" w14:textId="77777777" w:rsidR="00AB190F" w:rsidRDefault="00AB190F"/>
    <w:p w14:paraId="36773C6A" w14:textId="577A27B2" w:rsidR="00DC12E3" w:rsidRDefault="00DC12E3">
      <w:r>
        <w:t>Brad Robin expressed concern for enforcement communication in Biloxi Management Area</w:t>
      </w:r>
    </w:p>
    <w:p w14:paraId="52FE4E1D" w14:textId="77777777" w:rsidR="00BB347D" w:rsidRDefault="00BB347D"/>
    <w:p w14:paraId="451995A6" w14:textId="018ED9CD" w:rsidR="001A6A28" w:rsidRDefault="001A6A28">
      <w:pPr>
        <w:rPr>
          <w:b/>
        </w:rPr>
      </w:pPr>
      <w:r w:rsidRPr="001A6A28">
        <w:rPr>
          <w:b/>
        </w:rPr>
        <w:t>Legislative Committee Report:</w:t>
      </w:r>
    </w:p>
    <w:p w14:paraId="217809D1" w14:textId="79F2A5AD" w:rsidR="00A750D7" w:rsidRDefault="00071B0F">
      <w:r>
        <w:t>No report</w:t>
      </w:r>
    </w:p>
    <w:p w14:paraId="4BD65E76" w14:textId="77777777" w:rsidR="00071B0F" w:rsidRPr="00071B0F" w:rsidRDefault="00071B0F"/>
    <w:p w14:paraId="151D5831" w14:textId="52371EA0" w:rsidR="00A750D7" w:rsidRDefault="00A750D7">
      <w:pPr>
        <w:rPr>
          <w:b/>
        </w:rPr>
      </w:pPr>
      <w:r>
        <w:rPr>
          <w:b/>
        </w:rPr>
        <w:t>Research Committee Report:</w:t>
      </w:r>
    </w:p>
    <w:p w14:paraId="21CD0B4C" w14:textId="6CCAC70B" w:rsidR="00A750D7" w:rsidRDefault="00071B0F">
      <w:r w:rsidRPr="00071B0F">
        <w:t>No report</w:t>
      </w:r>
    </w:p>
    <w:p w14:paraId="3A42F219" w14:textId="77777777" w:rsidR="00071B0F" w:rsidRPr="00071B0F" w:rsidRDefault="00071B0F"/>
    <w:p w14:paraId="279ECCEC" w14:textId="2E9F9126" w:rsidR="00A750D7" w:rsidRDefault="00A750D7">
      <w:pPr>
        <w:rPr>
          <w:b/>
        </w:rPr>
      </w:pPr>
      <w:r>
        <w:rPr>
          <w:b/>
        </w:rPr>
        <w:t>Coastal Restoration Report:</w:t>
      </w:r>
    </w:p>
    <w:p w14:paraId="122849B0" w14:textId="354E81B9" w:rsidR="00A750D7" w:rsidRDefault="00071B0F">
      <w:r w:rsidRPr="00071B0F">
        <w:t>No report</w:t>
      </w:r>
    </w:p>
    <w:p w14:paraId="1FD36B7A" w14:textId="77777777" w:rsidR="00071B0F" w:rsidRPr="00071B0F" w:rsidRDefault="00071B0F"/>
    <w:p w14:paraId="3A9018BA" w14:textId="45D1A201" w:rsidR="00A750D7" w:rsidRDefault="00A750D7">
      <w:pPr>
        <w:rPr>
          <w:b/>
        </w:rPr>
      </w:pPr>
      <w:r>
        <w:rPr>
          <w:b/>
        </w:rPr>
        <w:t>Marketing Report:</w:t>
      </w:r>
    </w:p>
    <w:p w14:paraId="2C44839A" w14:textId="7ADCE8DA" w:rsidR="00071B0F" w:rsidRDefault="00071B0F" w:rsidP="00071B0F">
      <w:r>
        <w:t>The marketing committee met on April 10 to discuss proposals for a commercial that would highlight the oyster industry’s environmental and coastal conservation efforts</w:t>
      </w:r>
      <w:r w:rsidR="005946C3">
        <w:t xml:space="preserve">. </w:t>
      </w:r>
      <w:r>
        <w:t>The general consensus after discussion was to devise an overarching oyster</w:t>
      </w:r>
      <w:r w:rsidR="007E6BAB">
        <w:t>-</w:t>
      </w:r>
      <w:r>
        <w:t>mark</w:t>
      </w:r>
      <w:r w:rsidR="005946C3">
        <w:t xml:space="preserve">eting plan that would include an oyster industry </w:t>
      </w:r>
      <w:r>
        <w:t>commercial. The committee decided to hold off on taking further action until they’ve had the chance to vet options with the Seafood</w:t>
      </w:r>
      <w:r w:rsidR="00B637E1">
        <w:t xml:space="preserve"> Promotion and Marketing Board</w:t>
      </w:r>
      <w:r>
        <w:t xml:space="preserve"> </w:t>
      </w:r>
    </w:p>
    <w:p w14:paraId="516AFE2A" w14:textId="77777777" w:rsidR="00071B0F" w:rsidRDefault="00071B0F" w:rsidP="00071B0F"/>
    <w:p w14:paraId="5402C2CB" w14:textId="36083AD6" w:rsidR="00071B0F" w:rsidRDefault="00071B0F" w:rsidP="00071B0F">
      <w:r>
        <w:t>Ja</w:t>
      </w:r>
      <w:r w:rsidR="00CC0900">
        <w:t>kov Jurisic provided</w:t>
      </w:r>
      <w:r>
        <w:t xml:space="preserve"> an u</w:t>
      </w:r>
      <w:r w:rsidR="005946C3">
        <w:t>pdate on the LA Seafood Promotion and Marketing Board legislation that would</w:t>
      </w:r>
      <w:r>
        <w:t xml:space="preserve"> expan</w:t>
      </w:r>
      <w:r w:rsidR="00EA56ED">
        <w:t>d</w:t>
      </w:r>
      <w:r w:rsidR="005946C3">
        <w:t xml:space="preserve"> the board by </w:t>
      </w:r>
      <w:r>
        <w:t>add</w:t>
      </w:r>
      <w:r w:rsidR="005946C3">
        <w:t>ing</w:t>
      </w:r>
      <w:r>
        <w:t xml:space="preserve"> 4 non-voting members</w:t>
      </w:r>
    </w:p>
    <w:p w14:paraId="4525AB8F" w14:textId="74C5FCAE" w:rsidR="00EA5673" w:rsidRDefault="00EA5673" w:rsidP="00EA5673">
      <w:pPr>
        <w:pStyle w:val="ListParagraph"/>
        <w:numPr>
          <w:ilvl w:val="0"/>
          <w:numId w:val="2"/>
        </w:numPr>
      </w:pPr>
      <w:r>
        <w:t>LA Sea Grant</w:t>
      </w:r>
      <w:r w:rsidR="00FE3DDB">
        <w:t xml:space="preserve"> rep</w:t>
      </w:r>
      <w:r w:rsidR="00CC0900">
        <w:t>resentative</w:t>
      </w:r>
    </w:p>
    <w:p w14:paraId="513354CE" w14:textId="212203B3" w:rsidR="00EA5673" w:rsidRDefault="00EA5673" w:rsidP="00EA5673">
      <w:pPr>
        <w:pStyle w:val="ListParagraph"/>
        <w:numPr>
          <w:ilvl w:val="0"/>
          <w:numId w:val="2"/>
        </w:numPr>
      </w:pPr>
      <w:r>
        <w:t xml:space="preserve">Department of Ag and Forestry </w:t>
      </w:r>
      <w:r w:rsidR="00CC0900">
        <w:t>representative</w:t>
      </w:r>
    </w:p>
    <w:p w14:paraId="51726583" w14:textId="6B546292" w:rsidR="00EA5673" w:rsidRDefault="00EA5673" w:rsidP="00EA5673">
      <w:pPr>
        <w:pStyle w:val="ListParagraph"/>
        <w:numPr>
          <w:ilvl w:val="0"/>
          <w:numId w:val="2"/>
        </w:numPr>
      </w:pPr>
      <w:r>
        <w:t>Farm Bureau</w:t>
      </w:r>
      <w:r w:rsidR="00CC0900">
        <w:t xml:space="preserve"> representative</w:t>
      </w:r>
    </w:p>
    <w:p w14:paraId="0A6EAB0F" w14:textId="612C7A10" w:rsidR="00EA5673" w:rsidRDefault="00EA5673" w:rsidP="00EA5673">
      <w:pPr>
        <w:pStyle w:val="ListParagraph"/>
        <w:numPr>
          <w:ilvl w:val="0"/>
          <w:numId w:val="2"/>
        </w:numPr>
      </w:pPr>
      <w:r>
        <w:t>LA Department of Wildlife and Fisheries</w:t>
      </w:r>
      <w:r w:rsidR="00CC0900">
        <w:t xml:space="preserve"> representative</w:t>
      </w:r>
    </w:p>
    <w:p w14:paraId="412EEB15" w14:textId="77777777" w:rsidR="00FE3DDB" w:rsidRDefault="00FE3DDB" w:rsidP="00FE3DDB">
      <w:pPr>
        <w:pStyle w:val="ListParagraph"/>
      </w:pPr>
    </w:p>
    <w:p w14:paraId="45115AB5" w14:textId="13086489" w:rsidR="00A750D7" w:rsidRDefault="00071B0F" w:rsidP="005946C3">
      <w:r>
        <w:t>The oyster industry</w:t>
      </w:r>
      <w:r w:rsidR="00744FCD">
        <w:t>’s</w:t>
      </w:r>
      <w:r>
        <w:t xml:space="preserve"> ‘Let the World Be Your Oyster’ event has been set for the week of July 16</w:t>
      </w:r>
      <w:r w:rsidR="00744FCD">
        <w:t>, 2018 in Washington, D.C. Currently</w:t>
      </w:r>
      <w:r>
        <w:t xml:space="preserve"> in the planning stages of the event and ask that any members who are interested in attending to please fill out a travel authorization form at</w:t>
      </w:r>
      <w:r w:rsidR="005946C3">
        <w:t xml:space="preserve"> the end of the meeting</w:t>
      </w:r>
    </w:p>
    <w:p w14:paraId="5601ACA8" w14:textId="77777777" w:rsidR="005946C3" w:rsidRPr="005946C3" w:rsidRDefault="005946C3" w:rsidP="005946C3"/>
    <w:p w14:paraId="14740679" w14:textId="77777777" w:rsidR="002E672A" w:rsidRDefault="002E672A">
      <w:pPr>
        <w:rPr>
          <w:b/>
        </w:rPr>
      </w:pPr>
    </w:p>
    <w:p w14:paraId="1640C872" w14:textId="69743B9D" w:rsidR="00A750D7" w:rsidRDefault="00A750D7">
      <w:pPr>
        <w:rPr>
          <w:b/>
        </w:rPr>
      </w:pPr>
      <w:r>
        <w:rPr>
          <w:b/>
        </w:rPr>
        <w:t>Health Report:</w:t>
      </w:r>
    </w:p>
    <w:p w14:paraId="701AF2F2" w14:textId="5A1CFEAE" w:rsidR="004C3507" w:rsidRDefault="004C3507">
      <w:r w:rsidRPr="004C3507">
        <w:t xml:space="preserve">Justin Gremillion addressed the TF with an update on the health report; </w:t>
      </w:r>
      <w:r w:rsidR="00F14A70">
        <w:t xml:space="preserve">equipment to conduct sampling in areas that are seldom sampled, need a </w:t>
      </w:r>
      <w:r>
        <w:t>s</w:t>
      </w:r>
      <w:r w:rsidR="00F14A70">
        <w:t>hallow running boat to sample these areas, bid process started</w:t>
      </w:r>
      <w:r>
        <w:t xml:space="preserve"> to acquire a boat</w:t>
      </w:r>
    </w:p>
    <w:p w14:paraId="02517AA7" w14:textId="77777777" w:rsidR="004C3507" w:rsidRDefault="004C3507"/>
    <w:p w14:paraId="0ADAFA3D" w14:textId="4BB08A9D" w:rsidR="004C3507" w:rsidRDefault="004C3507">
      <w:r>
        <w:t>Mitch Jurisich expressed conce</w:t>
      </w:r>
      <w:r w:rsidR="00F14A70">
        <w:t xml:space="preserve">rn with ‘backyard oyster </w:t>
      </w:r>
      <w:proofErr w:type="spellStart"/>
      <w:r w:rsidR="00F14A70">
        <w:t>shuckers</w:t>
      </w:r>
      <w:proofErr w:type="spellEnd"/>
      <w:r>
        <w:t>’ selling and shucking oyster to restaurant</w:t>
      </w:r>
      <w:r w:rsidR="00744FCD">
        <w:t>s</w:t>
      </w:r>
      <w:r w:rsidR="00F14A70">
        <w:t xml:space="preserve"> from</w:t>
      </w:r>
      <w:r>
        <w:t xml:space="preserve"> sheds</w:t>
      </w:r>
    </w:p>
    <w:p w14:paraId="33D5963D" w14:textId="77777777" w:rsidR="004C3507" w:rsidRPr="004C3507" w:rsidRDefault="004C3507"/>
    <w:p w14:paraId="2B1FDE90" w14:textId="14503652" w:rsidR="00A750D7" w:rsidRDefault="00A750D7">
      <w:pPr>
        <w:rPr>
          <w:b/>
        </w:rPr>
      </w:pPr>
      <w:r>
        <w:rPr>
          <w:b/>
        </w:rPr>
        <w:t>Sustainability Report:</w:t>
      </w:r>
    </w:p>
    <w:p w14:paraId="1C5AE7AA" w14:textId="6F6EC742" w:rsidR="00446C33" w:rsidRPr="00446C33" w:rsidRDefault="00446C33">
      <w:r w:rsidRPr="00446C33">
        <w:t>No report</w:t>
      </w:r>
    </w:p>
    <w:p w14:paraId="00A9FCB4" w14:textId="77777777" w:rsidR="00A750D7" w:rsidRDefault="00A750D7">
      <w:pPr>
        <w:rPr>
          <w:b/>
        </w:rPr>
      </w:pPr>
    </w:p>
    <w:p w14:paraId="6440B2B7" w14:textId="6E180BC7" w:rsidR="00A750D7" w:rsidRDefault="00A750D7">
      <w:pPr>
        <w:rPr>
          <w:b/>
        </w:rPr>
      </w:pPr>
      <w:r>
        <w:rPr>
          <w:b/>
        </w:rPr>
        <w:t>Professionalism Report:</w:t>
      </w:r>
    </w:p>
    <w:p w14:paraId="07DF10B0" w14:textId="32500BAC" w:rsidR="00446C33" w:rsidRPr="00446C33" w:rsidRDefault="00FB1C8E">
      <w:r>
        <w:t>No report</w:t>
      </w:r>
    </w:p>
    <w:p w14:paraId="1551618D" w14:textId="77777777" w:rsidR="00A750D7" w:rsidRDefault="00A750D7">
      <w:pPr>
        <w:rPr>
          <w:b/>
        </w:rPr>
      </w:pPr>
    </w:p>
    <w:p w14:paraId="2B88BBEB" w14:textId="40788BF3" w:rsidR="00A750D7" w:rsidRDefault="00A750D7">
      <w:pPr>
        <w:rPr>
          <w:b/>
        </w:rPr>
      </w:pPr>
      <w:r>
        <w:rPr>
          <w:b/>
        </w:rPr>
        <w:t>Aquaculture Report:</w:t>
      </w:r>
    </w:p>
    <w:p w14:paraId="379DEC21" w14:textId="563879AF" w:rsidR="00A750D7" w:rsidRDefault="009B7792">
      <w:r>
        <w:t xml:space="preserve">Steve Pollock proposed to be appointed as the new </w:t>
      </w:r>
      <w:r w:rsidR="00FE0030">
        <w:t>Oyster Task Force A</w:t>
      </w:r>
      <w:r>
        <w:t xml:space="preserve">quaculture </w:t>
      </w:r>
      <w:r w:rsidR="00FE0030">
        <w:t xml:space="preserve">Committee </w:t>
      </w:r>
      <w:r>
        <w:t>chair</w:t>
      </w:r>
      <w:r w:rsidR="00FE0030">
        <w:t>man</w:t>
      </w:r>
    </w:p>
    <w:p w14:paraId="2F2398A5" w14:textId="77777777" w:rsidR="00FB1C8E" w:rsidRPr="00FB1C8E" w:rsidRDefault="00FB1C8E"/>
    <w:p w14:paraId="6B9DBA92" w14:textId="1D0B7651" w:rsidR="00A750D7" w:rsidRDefault="00A750D7">
      <w:pPr>
        <w:rPr>
          <w:b/>
        </w:rPr>
      </w:pPr>
      <w:r>
        <w:rPr>
          <w:b/>
        </w:rPr>
        <w:t>Joint Task Force Working Group Report:</w:t>
      </w:r>
    </w:p>
    <w:p w14:paraId="4AF0274A" w14:textId="7A201DD1" w:rsidR="009B7792" w:rsidRDefault="009B7792">
      <w:r w:rsidRPr="009B7792">
        <w:t>No report</w:t>
      </w:r>
    </w:p>
    <w:p w14:paraId="3D24D642" w14:textId="77777777" w:rsidR="009B7792" w:rsidRDefault="009B7792"/>
    <w:p w14:paraId="2C23FF2B" w14:textId="7C00CDCA" w:rsidR="004176A0" w:rsidRDefault="004176A0">
      <w:pPr>
        <w:rPr>
          <w:b/>
        </w:rPr>
      </w:pPr>
      <w:r w:rsidRPr="004176A0">
        <w:rPr>
          <w:b/>
        </w:rPr>
        <w:t>New Business:</w:t>
      </w:r>
    </w:p>
    <w:p w14:paraId="45E3AEED" w14:textId="77777777" w:rsidR="004176A0" w:rsidRPr="004176A0" w:rsidRDefault="004176A0">
      <w:pPr>
        <w:rPr>
          <w:b/>
        </w:rPr>
      </w:pPr>
    </w:p>
    <w:p w14:paraId="493C7B37" w14:textId="0B2405B5" w:rsidR="009B7792" w:rsidRDefault="009B7792">
      <w:r>
        <w:t xml:space="preserve">Denise Kinsley addressed the Task Force with an update on the </w:t>
      </w:r>
      <w:proofErr w:type="gramStart"/>
      <w:r>
        <w:t>2017-2018 oyster</w:t>
      </w:r>
      <w:proofErr w:type="gramEnd"/>
      <w:r>
        <w:t xml:space="preserve"> season</w:t>
      </w:r>
    </w:p>
    <w:p w14:paraId="685494C9" w14:textId="77777777" w:rsidR="00FE0030" w:rsidRDefault="00FE0030"/>
    <w:p w14:paraId="061FC061" w14:textId="479F8E02" w:rsidR="009B7792" w:rsidRDefault="00FE0030">
      <w:r w:rsidRPr="00986697">
        <w:rPr>
          <w:noProof/>
        </w:rPr>
        <w:drawing>
          <wp:inline distT="0" distB="0" distL="0" distR="0" wp14:anchorId="4F17C57B" wp14:editId="27E71D1C">
            <wp:extent cx="5943600" cy="365054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CC627" w14:textId="77777777" w:rsidR="00FE0030" w:rsidRDefault="00FE0030"/>
    <w:p w14:paraId="50CCB1DB" w14:textId="1E2D4CE3" w:rsidR="00B05DC7" w:rsidRDefault="009B7792" w:rsidP="00EA5673">
      <w:pPr>
        <w:tabs>
          <w:tab w:val="left" w:pos="630"/>
          <w:tab w:val="left" w:pos="8460"/>
        </w:tabs>
        <w:ind w:right="-1260"/>
      </w:pPr>
      <w:r>
        <w:t>Moti</w:t>
      </w:r>
      <w:r w:rsidR="00744FCD">
        <w:t>on to postpone</w:t>
      </w:r>
      <w:r w:rsidR="00B34666">
        <w:t xml:space="preserve"> discussion on</w:t>
      </w:r>
      <w:r>
        <w:t xml:space="preserve"> item B</w:t>
      </w:r>
      <w:r w:rsidR="00B05DC7">
        <w:t>. ‘To Hear a Presentation on the 2018 LFF Summit Fisheries Diversion Panel‘</w:t>
      </w:r>
      <w:r w:rsidR="00FE0030">
        <w:t xml:space="preserve"> until the next meeting </w:t>
      </w:r>
      <w:r>
        <w:t>by Peter Vujnovich, 2</w:t>
      </w:r>
      <w:r w:rsidRPr="009B7792">
        <w:rPr>
          <w:vertAlign w:val="superscript"/>
        </w:rPr>
        <w:t>nd</w:t>
      </w:r>
      <w:r>
        <w:t xml:space="preserve"> by </w:t>
      </w:r>
      <w:r w:rsidR="00B05DC7">
        <w:t>Tracy Collins. Motion carries.</w:t>
      </w:r>
    </w:p>
    <w:p w14:paraId="2C3C6635" w14:textId="77777777" w:rsidR="00B34666" w:rsidRDefault="00B34666" w:rsidP="00B05DC7">
      <w:pPr>
        <w:tabs>
          <w:tab w:val="left" w:pos="630"/>
          <w:tab w:val="left" w:pos="8460"/>
        </w:tabs>
        <w:ind w:left="-90"/>
      </w:pPr>
    </w:p>
    <w:p w14:paraId="2429CFC4" w14:textId="52D719A5" w:rsidR="00B34666" w:rsidRDefault="00FE0030" w:rsidP="00B05DC7">
      <w:pPr>
        <w:tabs>
          <w:tab w:val="left" w:pos="630"/>
          <w:tab w:val="left" w:pos="8460"/>
        </w:tabs>
        <w:ind w:left="-90"/>
      </w:pPr>
      <w:r>
        <w:t>Item C. ‘Planning for Management of State Oyster Leasing and Public Oyster Seed Grounds Affected by Coastal Projects was covered under the Public-P</w:t>
      </w:r>
      <w:r w:rsidR="00B34666">
        <w:t>rivate</w:t>
      </w:r>
      <w:r>
        <w:t xml:space="preserve"> Oyster Seed Grounds C</w:t>
      </w:r>
      <w:r w:rsidR="00B34666">
        <w:t>ommittee reports</w:t>
      </w:r>
    </w:p>
    <w:p w14:paraId="73145F7D" w14:textId="77777777" w:rsidR="00B34666" w:rsidRDefault="00B34666" w:rsidP="00B05DC7">
      <w:pPr>
        <w:tabs>
          <w:tab w:val="left" w:pos="630"/>
          <w:tab w:val="left" w:pos="8460"/>
        </w:tabs>
        <w:ind w:left="-90"/>
      </w:pPr>
    </w:p>
    <w:p w14:paraId="3022C63B" w14:textId="77777777" w:rsidR="00651BF9" w:rsidRDefault="00B34666" w:rsidP="00651BF9">
      <w:pPr>
        <w:tabs>
          <w:tab w:val="left" w:pos="630"/>
          <w:tab w:val="left" w:pos="8460"/>
        </w:tabs>
        <w:ind w:left="-90"/>
      </w:pPr>
      <w:r>
        <w:t>Willie Daisy addressed the board on considering funding for drone purchase and training for LDWF oyster enforcement</w:t>
      </w:r>
    </w:p>
    <w:p w14:paraId="59E5872E" w14:textId="77777777" w:rsidR="00651BF9" w:rsidRDefault="00651BF9" w:rsidP="00651BF9">
      <w:pPr>
        <w:tabs>
          <w:tab w:val="left" w:pos="630"/>
          <w:tab w:val="left" w:pos="8460"/>
        </w:tabs>
        <w:ind w:left="-90"/>
      </w:pPr>
    </w:p>
    <w:p w14:paraId="15B2B491" w14:textId="411B930F" w:rsidR="004B2866" w:rsidRDefault="00C55829" w:rsidP="00651BF9">
      <w:pPr>
        <w:tabs>
          <w:tab w:val="left" w:pos="630"/>
          <w:tab w:val="left" w:pos="8460"/>
        </w:tabs>
        <w:ind w:left="-90"/>
      </w:pPr>
      <w:r>
        <w:t>Task Force asked LDWF enforcement to collect more information from current regulation and the DA’s office and come back to the TF to consider funding</w:t>
      </w:r>
    </w:p>
    <w:p w14:paraId="46854B90" w14:textId="77777777" w:rsidR="005E77BC" w:rsidRDefault="005E77BC" w:rsidP="006D0743">
      <w:pPr>
        <w:tabs>
          <w:tab w:val="left" w:pos="630"/>
          <w:tab w:val="left" w:pos="8460"/>
        </w:tabs>
        <w:ind w:left="-90"/>
      </w:pPr>
    </w:p>
    <w:p w14:paraId="02B0A8A9" w14:textId="18FA9452" w:rsidR="005E77BC" w:rsidRDefault="00651BF9" w:rsidP="006D0743">
      <w:pPr>
        <w:tabs>
          <w:tab w:val="left" w:pos="630"/>
          <w:tab w:val="left" w:pos="8460"/>
        </w:tabs>
        <w:ind w:left="-90"/>
      </w:pPr>
      <w:r>
        <w:t>Willie D</w:t>
      </w:r>
      <w:r w:rsidR="005E77BC">
        <w:t>aisy motioned for more information, 2</w:t>
      </w:r>
      <w:r w:rsidR="005E77BC" w:rsidRPr="005E77BC">
        <w:rPr>
          <w:vertAlign w:val="superscript"/>
        </w:rPr>
        <w:t>nd</w:t>
      </w:r>
      <w:r w:rsidR="005E77BC">
        <w:t xml:space="preserve"> by Tracy Collins. Motion carries.</w:t>
      </w:r>
    </w:p>
    <w:p w14:paraId="3E5C5AC5" w14:textId="77777777" w:rsidR="005E77BC" w:rsidRDefault="005E77BC" w:rsidP="006D0743">
      <w:pPr>
        <w:tabs>
          <w:tab w:val="left" w:pos="630"/>
          <w:tab w:val="left" w:pos="8460"/>
        </w:tabs>
        <w:ind w:left="-90"/>
      </w:pPr>
    </w:p>
    <w:p w14:paraId="0EF42FEE" w14:textId="11E15E9B" w:rsidR="005E77BC" w:rsidRDefault="005E77BC" w:rsidP="006D0743">
      <w:pPr>
        <w:tabs>
          <w:tab w:val="left" w:pos="630"/>
          <w:tab w:val="left" w:pos="8460"/>
        </w:tabs>
        <w:ind w:left="-90"/>
      </w:pPr>
      <w:r>
        <w:t xml:space="preserve">Willie Daisy led discussion on proper weights and measures as it pertains to </w:t>
      </w:r>
      <w:r w:rsidR="004C5B5C">
        <w:t>the oyster gallon container</w:t>
      </w:r>
    </w:p>
    <w:p w14:paraId="7DA8A1E8" w14:textId="77777777" w:rsidR="005E77BC" w:rsidRDefault="005E77BC" w:rsidP="006D0743">
      <w:pPr>
        <w:tabs>
          <w:tab w:val="left" w:pos="630"/>
          <w:tab w:val="left" w:pos="8460"/>
        </w:tabs>
        <w:ind w:left="-90"/>
      </w:pPr>
    </w:p>
    <w:p w14:paraId="49583618" w14:textId="3BFAFC89" w:rsidR="005E77BC" w:rsidRDefault="005E77BC" w:rsidP="006D0743">
      <w:pPr>
        <w:tabs>
          <w:tab w:val="left" w:pos="630"/>
          <w:tab w:val="left" w:pos="8460"/>
        </w:tabs>
        <w:ind w:left="-90"/>
      </w:pPr>
      <w:r>
        <w:t>Steve Sessums with Dept</w:t>
      </w:r>
      <w:r w:rsidR="00FE729B">
        <w:t>.</w:t>
      </w:r>
      <w:r w:rsidR="004C5B5C">
        <w:t xml:space="preserve"> of Ag and Forestry requested the board’s</w:t>
      </w:r>
      <w:r>
        <w:t xml:space="preserve"> opinion</w:t>
      </w:r>
      <w:r w:rsidR="00933E39">
        <w:t xml:space="preserve"> and feedback</w:t>
      </w:r>
      <w:r>
        <w:t xml:space="preserve"> on </w:t>
      </w:r>
      <w:r w:rsidR="00933E39">
        <w:t>rule changes for</w:t>
      </w:r>
      <w:r w:rsidR="00581426">
        <w:t xml:space="preserve"> labeling oyster gallon buckets</w:t>
      </w:r>
    </w:p>
    <w:p w14:paraId="76B541FE" w14:textId="77777777" w:rsidR="00455F51" w:rsidRDefault="00455F51" w:rsidP="006D0743">
      <w:pPr>
        <w:tabs>
          <w:tab w:val="left" w:pos="630"/>
          <w:tab w:val="left" w:pos="8460"/>
        </w:tabs>
        <w:ind w:left="-90"/>
      </w:pPr>
    </w:p>
    <w:p w14:paraId="22B1A7A2" w14:textId="1478BD28" w:rsidR="00455F51" w:rsidRDefault="00455F51" w:rsidP="006D0743">
      <w:pPr>
        <w:tabs>
          <w:tab w:val="left" w:pos="630"/>
          <w:tab w:val="left" w:pos="8460"/>
        </w:tabs>
        <w:ind w:left="-90"/>
      </w:pPr>
      <w:r>
        <w:t>Jakov Jurisic suggested that if there is a need for recommendations/ changes to the current rules that it can be taken up under the marketing committee and vetted</w:t>
      </w:r>
    </w:p>
    <w:p w14:paraId="7ADF19C7" w14:textId="77777777" w:rsidR="00B951A5" w:rsidRDefault="00B951A5" w:rsidP="006D0743">
      <w:pPr>
        <w:tabs>
          <w:tab w:val="left" w:pos="630"/>
          <w:tab w:val="left" w:pos="8460"/>
        </w:tabs>
        <w:ind w:left="-90"/>
      </w:pPr>
    </w:p>
    <w:p w14:paraId="78272385" w14:textId="4C0F680D" w:rsidR="000C5995" w:rsidRDefault="000C5995" w:rsidP="006D0743">
      <w:pPr>
        <w:tabs>
          <w:tab w:val="left" w:pos="630"/>
          <w:tab w:val="left" w:pos="8460"/>
        </w:tabs>
        <w:ind w:left="-90"/>
      </w:pPr>
      <w:r>
        <w:t>Willie Daisy led discussion on a proposal to increase oyster violations for theft and fishing in closed areas</w:t>
      </w:r>
      <w:r w:rsidR="00933E39">
        <w:t>, change from a Class 6 to a C</w:t>
      </w:r>
      <w:r w:rsidR="00FE729B">
        <w:t>lass 7</w:t>
      </w:r>
      <w:r w:rsidR="00933E39">
        <w:t xml:space="preserve"> violation</w:t>
      </w:r>
    </w:p>
    <w:p w14:paraId="721B0F0E" w14:textId="77777777" w:rsidR="00FE729B" w:rsidRDefault="00FE729B" w:rsidP="006D0743">
      <w:pPr>
        <w:tabs>
          <w:tab w:val="left" w:pos="630"/>
          <w:tab w:val="left" w:pos="8460"/>
        </w:tabs>
        <w:ind w:left="-90"/>
      </w:pPr>
    </w:p>
    <w:p w14:paraId="131D7729" w14:textId="1D04EB10" w:rsidR="00FE729B" w:rsidRDefault="004C5B5C" w:rsidP="006D0743">
      <w:pPr>
        <w:tabs>
          <w:tab w:val="left" w:pos="630"/>
          <w:tab w:val="left" w:pos="8460"/>
        </w:tabs>
        <w:ind w:left="-90"/>
      </w:pPr>
      <w:r>
        <w:t>Motion by Willie D</w:t>
      </w:r>
      <w:r w:rsidR="00FE729B">
        <w:t>aisy to change legislation for first offense oyster theft and fishing in closed areas from a class 6 to a class 7</w:t>
      </w:r>
      <w:r>
        <w:t xml:space="preserve"> violation</w:t>
      </w:r>
      <w:r w:rsidR="007A00B9">
        <w:t>, 2</w:t>
      </w:r>
      <w:r w:rsidR="007A00B9" w:rsidRPr="007A00B9">
        <w:rPr>
          <w:vertAlign w:val="superscript"/>
        </w:rPr>
        <w:t>nd</w:t>
      </w:r>
      <w:r w:rsidR="007A00B9">
        <w:t xml:space="preserve"> by Jakov Jurisic</w:t>
      </w:r>
    </w:p>
    <w:p w14:paraId="6C393498" w14:textId="77777777" w:rsidR="0041406A" w:rsidRDefault="0041406A" w:rsidP="006D0743">
      <w:pPr>
        <w:tabs>
          <w:tab w:val="left" w:pos="630"/>
          <w:tab w:val="left" w:pos="8460"/>
        </w:tabs>
        <w:ind w:left="-90"/>
      </w:pPr>
    </w:p>
    <w:p w14:paraId="5C956ADA" w14:textId="77777777" w:rsidR="004C5B5C" w:rsidRDefault="0041406A" w:rsidP="004C5B5C">
      <w:pPr>
        <w:tabs>
          <w:tab w:val="left" w:pos="630"/>
          <w:tab w:val="left" w:pos="8460"/>
        </w:tabs>
        <w:ind w:left="-90"/>
      </w:pPr>
      <w:r>
        <w:t>Board deferred taking the issue up prior to the ne</w:t>
      </w:r>
      <w:r w:rsidR="004C5B5C">
        <w:t>xt legislative session, first Task Force</w:t>
      </w:r>
      <w:r>
        <w:t xml:space="preserve"> meeting of 2019 calendar year</w:t>
      </w:r>
    </w:p>
    <w:p w14:paraId="56CD2910" w14:textId="77777777" w:rsidR="004C5B5C" w:rsidRDefault="004C5B5C" w:rsidP="004C5B5C">
      <w:pPr>
        <w:tabs>
          <w:tab w:val="left" w:pos="630"/>
          <w:tab w:val="left" w:pos="8460"/>
        </w:tabs>
        <w:ind w:left="-90"/>
      </w:pPr>
    </w:p>
    <w:p w14:paraId="7076023A" w14:textId="6B312108" w:rsidR="00887CF7" w:rsidRDefault="00887CF7" w:rsidP="004C5B5C">
      <w:pPr>
        <w:tabs>
          <w:tab w:val="left" w:pos="630"/>
          <w:tab w:val="left" w:pos="8460"/>
        </w:tabs>
        <w:ind w:left="-90"/>
      </w:pPr>
      <w:r>
        <w:t>Mitch suggested getting with DA’s and judges on the issue and taking it from there</w:t>
      </w:r>
    </w:p>
    <w:p w14:paraId="67B9E6D1" w14:textId="77777777" w:rsidR="00CB2FF8" w:rsidRDefault="00CB2FF8" w:rsidP="006D0743">
      <w:pPr>
        <w:tabs>
          <w:tab w:val="left" w:pos="630"/>
          <w:tab w:val="left" w:pos="8460"/>
        </w:tabs>
        <w:ind w:left="-90"/>
      </w:pPr>
    </w:p>
    <w:p w14:paraId="51F11526" w14:textId="516D5E5B" w:rsidR="004C5B5C" w:rsidRDefault="00933E39" w:rsidP="004C5B5C">
      <w:pPr>
        <w:tabs>
          <w:tab w:val="left" w:pos="630"/>
          <w:tab w:val="left" w:pos="8460"/>
        </w:tabs>
        <w:ind w:left="-90"/>
      </w:pPr>
      <w:r>
        <w:t xml:space="preserve">Brian </w:t>
      </w:r>
      <w:proofErr w:type="spellStart"/>
      <w:r>
        <w:t>L</w:t>
      </w:r>
      <w:r w:rsidR="00FF3580">
        <w:t>ezina</w:t>
      </w:r>
      <w:proofErr w:type="spellEnd"/>
      <w:r w:rsidR="004C5B5C">
        <w:t xml:space="preserve"> provided</w:t>
      </w:r>
      <w:r w:rsidR="00FF3580">
        <w:t xml:space="preserve"> information on</w:t>
      </w:r>
      <w:r w:rsidR="004C5B5C">
        <w:t xml:space="preserve"> the</w:t>
      </w:r>
      <w:r w:rsidR="00FF3580">
        <w:t xml:space="preserve"> Barataria Bay sampling SWAMP program</w:t>
      </w:r>
    </w:p>
    <w:p w14:paraId="308D9942" w14:textId="77777777" w:rsidR="004C5B5C" w:rsidRDefault="004C5B5C" w:rsidP="004C5B5C">
      <w:pPr>
        <w:tabs>
          <w:tab w:val="left" w:pos="630"/>
          <w:tab w:val="left" w:pos="8460"/>
        </w:tabs>
        <w:ind w:left="-90"/>
      </w:pPr>
    </w:p>
    <w:p w14:paraId="6712C594" w14:textId="77777777" w:rsidR="004C5B5C" w:rsidRDefault="004C5B5C" w:rsidP="004C5B5C">
      <w:pPr>
        <w:tabs>
          <w:tab w:val="left" w:pos="630"/>
          <w:tab w:val="left" w:pos="8460"/>
        </w:tabs>
        <w:ind w:left="-90"/>
      </w:pPr>
      <w:r>
        <w:t>Oyster Task Force Coastal Restoration Committee meeting set for Tuesday, May 22, 2018 for 9:00am in New Orleans</w:t>
      </w:r>
    </w:p>
    <w:p w14:paraId="6EA21DA4" w14:textId="77777777" w:rsidR="004C5B5C" w:rsidRDefault="004C5B5C" w:rsidP="004C5B5C">
      <w:pPr>
        <w:tabs>
          <w:tab w:val="left" w:pos="630"/>
          <w:tab w:val="left" w:pos="8460"/>
        </w:tabs>
        <w:ind w:left="-90"/>
      </w:pPr>
    </w:p>
    <w:p w14:paraId="08B83B11" w14:textId="77777777" w:rsidR="004C5B5C" w:rsidRDefault="004C5B5C" w:rsidP="004C5B5C">
      <w:pPr>
        <w:tabs>
          <w:tab w:val="left" w:pos="630"/>
          <w:tab w:val="left" w:pos="8460"/>
        </w:tabs>
        <w:ind w:left="-90"/>
      </w:pPr>
      <w:r>
        <w:t>Oyster Task Force Public-Private Oyster Seed Grounds Committee meeting set for Tuesday, May 29, 2018 for 9:30am in New Orleans</w:t>
      </w:r>
    </w:p>
    <w:p w14:paraId="14DA475C" w14:textId="77777777" w:rsidR="004C5B5C" w:rsidRDefault="004C5B5C" w:rsidP="004C5B5C">
      <w:pPr>
        <w:tabs>
          <w:tab w:val="left" w:pos="630"/>
          <w:tab w:val="left" w:pos="8460"/>
        </w:tabs>
        <w:ind w:left="-90"/>
      </w:pPr>
    </w:p>
    <w:p w14:paraId="61D8C993" w14:textId="1EBEB2B3" w:rsidR="00CB2FF8" w:rsidRDefault="004C5B5C" w:rsidP="004C5B5C">
      <w:pPr>
        <w:tabs>
          <w:tab w:val="left" w:pos="630"/>
          <w:tab w:val="left" w:pos="8460"/>
        </w:tabs>
        <w:ind w:left="-90"/>
      </w:pPr>
      <w:r>
        <w:t>The n</w:t>
      </w:r>
      <w:r w:rsidR="00CB2FF8">
        <w:t xml:space="preserve">ext </w:t>
      </w:r>
      <w:r>
        <w:t xml:space="preserve">Oyster Task Force </w:t>
      </w:r>
      <w:r w:rsidR="00CB2FF8">
        <w:t>meeting set for Tuesday, May 29, 2018 for 1pm in New Orleans.</w:t>
      </w:r>
    </w:p>
    <w:p w14:paraId="54B9EA96" w14:textId="77777777" w:rsidR="00CB2FF8" w:rsidRDefault="00CB2FF8" w:rsidP="006D0743">
      <w:pPr>
        <w:tabs>
          <w:tab w:val="left" w:pos="630"/>
          <w:tab w:val="left" w:pos="8460"/>
        </w:tabs>
        <w:ind w:left="-90"/>
      </w:pPr>
    </w:p>
    <w:p w14:paraId="3D41350D" w14:textId="72623413" w:rsidR="00B05DC7" w:rsidRPr="004C5B5C" w:rsidRDefault="00CB2FF8" w:rsidP="004C5B5C">
      <w:pPr>
        <w:tabs>
          <w:tab w:val="left" w:pos="630"/>
          <w:tab w:val="left" w:pos="8460"/>
        </w:tabs>
        <w:ind w:left="-90"/>
      </w:pPr>
      <w:r>
        <w:t>Motion to adjourn by</w:t>
      </w:r>
      <w:r w:rsidR="00C02CC6">
        <w:t xml:space="preserve"> Jakov Jurisic, 2</w:t>
      </w:r>
      <w:r w:rsidR="00C02CC6" w:rsidRPr="00C02CC6">
        <w:rPr>
          <w:vertAlign w:val="superscript"/>
        </w:rPr>
        <w:t>nd</w:t>
      </w:r>
      <w:r w:rsidR="004C5B5C">
        <w:t xml:space="preserve"> by Willie Daisy. Motion carries.</w:t>
      </w:r>
    </w:p>
    <w:sectPr w:rsidR="00B05DC7" w:rsidRPr="004C5B5C" w:rsidSect="00D32A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DB9AA" w14:textId="77777777" w:rsidR="00FE0030" w:rsidRDefault="00FE0030" w:rsidP="00271D8B">
      <w:r>
        <w:separator/>
      </w:r>
    </w:p>
  </w:endnote>
  <w:endnote w:type="continuationSeparator" w:id="0">
    <w:p w14:paraId="684DCD34" w14:textId="77777777" w:rsidR="00FE0030" w:rsidRDefault="00FE0030" w:rsidP="0027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EAA63" w14:textId="77777777" w:rsidR="009B4650" w:rsidRDefault="009B465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92A6D" w14:textId="77777777" w:rsidR="009B4650" w:rsidRDefault="009B465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924B8" w14:textId="77777777" w:rsidR="009B4650" w:rsidRDefault="009B46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4E78E" w14:textId="77777777" w:rsidR="00FE0030" w:rsidRDefault="00FE0030" w:rsidP="00271D8B">
      <w:r>
        <w:separator/>
      </w:r>
    </w:p>
  </w:footnote>
  <w:footnote w:type="continuationSeparator" w:id="0">
    <w:p w14:paraId="423D2DEA" w14:textId="77777777" w:rsidR="00FE0030" w:rsidRDefault="00FE0030" w:rsidP="00271D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762BB" w14:textId="109663A1" w:rsidR="00FE0030" w:rsidRDefault="00FE003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34718" w14:textId="5477BCE4" w:rsidR="00FE0030" w:rsidRDefault="00FE003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062CF" w14:textId="7478C112" w:rsidR="00FE0030" w:rsidRDefault="00FE003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111C"/>
    <w:multiLevelType w:val="hybridMultilevel"/>
    <w:tmpl w:val="6EBA462C"/>
    <w:lvl w:ilvl="0" w:tplc="805A7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A7ED3"/>
    <w:multiLevelType w:val="hybridMultilevel"/>
    <w:tmpl w:val="A446A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2C"/>
    <w:rsid w:val="00071B0F"/>
    <w:rsid w:val="000C5995"/>
    <w:rsid w:val="001A6A28"/>
    <w:rsid w:val="00271D8B"/>
    <w:rsid w:val="002E672A"/>
    <w:rsid w:val="002F71A9"/>
    <w:rsid w:val="00303CA0"/>
    <w:rsid w:val="003554B7"/>
    <w:rsid w:val="0041406A"/>
    <w:rsid w:val="004176A0"/>
    <w:rsid w:val="00446C33"/>
    <w:rsid w:val="00455F51"/>
    <w:rsid w:val="004B2866"/>
    <w:rsid w:val="004C3507"/>
    <w:rsid w:val="004C5B5C"/>
    <w:rsid w:val="004D59A9"/>
    <w:rsid w:val="00581426"/>
    <w:rsid w:val="005946C3"/>
    <w:rsid w:val="005E77BC"/>
    <w:rsid w:val="00651BF9"/>
    <w:rsid w:val="00660F3A"/>
    <w:rsid w:val="006D0743"/>
    <w:rsid w:val="00716AA5"/>
    <w:rsid w:val="00744FCD"/>
    <w:rsid w:val="007A00B9"/>
    <w:rsid w:val="007A1CB9"/>
    <w:rsid w:val="007E1D7F"/>
    <w:rsid w:val="007E6BAB"/>
    <w:rsid w:val="00887CF7"/>
    <w:rsid w:val="00895FE5"/>
    <w:rsid w:val="00896BF5"/>
    <w:rsid w:val="00933E39"/>
    <w:rsid w:val="009B4650"/>
    <w:rsid w:val="009B7792"/>
    <w:rsid w:val="009E7B7C"/>
    <w:rsid w:val="00A750D7"/>
    <w:rsid w:val="00AB190F"/>
    <w:rsid w:val="00B05DC7"/>
    <w:rsid w:val="00B3273B"/>
    <w:rsid w:val="00B34666"/>
    <w:rsid w:val="00B548D3"/>
    <w:rsid w:val="00B637E1"/>
    <w:rsid w:val="00B951A5"/>
    <w:rsid w:val="00BB347D"/>
    <w:rsid w:val="00BC279F"/>
    <w:rsid w:val="00C02CC6"/>
    <w:rsid w:val="00C1588D"/>
    <w:rsid w:val="00C55829"/>
    <w:rsid w:val="00CB2FF8"/>
    <w:rsid w:val="00CC0900"/>
    <w:rsid w:val="00D32AF8"/>
    <w:rsid w:val="00DC12E3"/>
    <w:rsid w:val="00E22848"/>
    <w:rsid w:val="00EA5673"/>
    <w:rsid w:val="00EA56ED"/>
    <w:rsid w:val="00F14A70"/>
    <w:rsid w:val="00F76A2C"/>
    <w:rsid w:val="00FB1C8E"/>
    <w:rsid w:val="00FE0030"/>
    <w:rsid w:val="00FE3DDB"/>
    <w:rsid w:val="00FE729B"/>
    <w:rsid w:val="00FF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7BE7B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90F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ListParagraph">
    <w:name w:val="List Paragraph"/>
    <w:basedOn w:val="Normal"/>
    <w:uiPriority w:val="34"/>
    <w:qFormat/>
    <w:rsid w:val="00071B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7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9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1D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8B"/>
  </w:style>
  <w:style w:type="paragraph" w:styleId="Footer">
    <w:name w:val="footer"/>
    <w:basedOn w:val="Normal"/>
    <w:link w:val="FooterChar"/>
    <w:uiPriority w:val="99"/>
    <w:unhideWhenUsed/>
    <w:rsid w:val="00271D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90F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ListParagraph">
    <w:name w:val="List Paragraph"/>
    <w:basedOn w:val="Normal"/>
    <w:uiPriority w:val="34"/>
    <w:qFormat/>
    <w:rsid w:val="00071B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7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9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1D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8B"/>
  </w:style>
  <w:style w:type="paragraph" w:styleId="Footer">
    <w:name w:val="footer"/>
    <w:basedOn w:val="Normal"/>
    <w:link w:val="FooterChar"/>
    <w:uiPriority w:val="99"/>
    <w:unhideWhenUsed/>
    <w:rsid w:val="00271D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1051</Words>
  <Characters>5995</Characters>
  <Application>Microsoft Macintosh Word</Application>
  <DocSecurity>0</DocSecurity>
  <Lines>49</Lines>
  <Paragraphs>14</Paragraphs>
  <ScaleCrop>false</ScaleCrop>
  <Company>WLF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West</dc:creator>
  <cp:keywords/>
  <dc:description/>
  <cp:lastModifiedBy>Allison West</cp:lastModifiedBy>
  <cp:revision>68</cp:revision>
  <dcterms:created xsi:type="dcterms:W3CDTF">2018-04-24T18:08:00Z</dcterms:created>
  <dcterms:modified xsi:type="dcterms:W3CDTF">2018-05-29T20:36:00Z</dcterms:modified>
</cp:coreProperties>
</file>